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092" w:rsidRPr="00FD28C1" w:rsidRDefault="00255092">
      <w:pPr>
        <w:spacing w:before="3"/>
        <w:rPr>
          <w:rFonts w:ascii="Times New Roman" w:eastAsia="Times New Roman" w:hAnsi="Times New Roman" w:cs="Times New Roman"/>
          <w:sz w:val="7"/>
          <w:szCs w:val="7"/>
          <w:lang w:val="it-IT"/>
        </w:rPr>
      </w:pPr>
    </w:p>
    <w:p w:rsidR="00B0302E" w:rsidRPr="00CF118E" w:rsidRDefault="00B0302E" w:rsidP="00B0302E">
      <w:pPr>
        <w:jc w:val="center"/>
        <w:rPr>
          <w:rFonts w:cs="Times New Roman"/>
          <w:b/>
          <w:sz w:val="28"/>
          <w:szCs w:val="28"/>
          <w:lang w:val="it-IT"/>
        </w:rPr>
      </w:pPr>
      <w:r w:rsidRPr="00CF118E">
        <w:rPr>
          <w:rFonts w:cs="Times New Roman"/>
          <w:b/>
          <w:sz w:val="28"/>
          <w:szCs w:val="28"/>
          <w:lang w:val="it-IT"/>
        </w:rPr>
        <w:t xml:space="preserve">NOTA </w:t>
      </w:r>
      <w:proofErr w:type="spellStart"/>
      <w:r w:rsidRPr="00CF118E">
        <w:rPr>
          <w:rFonts w:cs="Times New Roman"/>
          <w:b/>
          <w:sz w:val="28"/>
          <w:szCs w:val="28"/>
          <w:lang w:val="it-IT"/>
        </w:rPr>
        <w:t>DI</w:t>
      </w:r>
      <w:proofErr w:type="spellEnd"/>
      <w:r w:rsidRPr="00CF118E">
        <w:rPr>
          <w:rFonts w:cs="Times New Roman"/>
          <w:b/>
          <w:sz w:val="28"/>
          <w:szCs w:val="28"/>
          <w:lang w:val="it-IT"/>
        </w:rPr>
        <w:t xml:space="preserve"> ISCRIZIONE DELL’ACCORDO RAGGIUNTO</w:t>
      </w:r>
      <w:r w:rsidR="009177A0" w:rsidRPr="00CF118E">
        <w:rPr>
          <w:rFonts w:cs="Times New Roman"/>
          <w:b/>
          <w:sz w:val="28"/>
          <w:szCs w:val="28"/>
          <w:lang w:val="it-IT"/>
        </w:rPr>
        <w:br/>
        <w:t xml:space="preserve">A </w:t>
      </w:r>
      <w:r w:rsidRPr="00CF118E">
        <w:rPr>
          <w:rFonts w:cs="Times New Roman"/>
          <w:b/>
          <w:sz w:val="28"/>
          <w:szCs w:val="28"/>
          <w:lang w:val="it-IT"/>
        </w:rPr>
        <w:t xml:space="preserve">SEGUITO </w:t>
      </w:r>
      <w:proofErr w:type="spellStart"/>
      <w:r w:rsidRPr="00CF118E">
        <w:rPr>
          <w:rFonts w:cs="Times New Roman"/>
          <w:b/>
          <w:sz w:val="28"/>
          <w:szCs w:val="28"/>
          <w:lang w:val="it-IT"/>
        </w:rPr>
        <w:t>DI</w:t>
      </w:r>
      <w:proofErr w:type="spellEnd"/>
      <w:r w:rsidRPr="00CF118E">
        <w:rPr>
          <w:rFonts w:cs="Times New Roman"/>
          <w:b/>
          <w:sz w:val="28"/>
          <w:szCs w:val="28"/>
          <w:lang w:val="it-IT"/>
        </w:rPr>
        <w:t xml:space="preserve"> CONVENZIONE ASSISTITA</w:t>
      </w:r>
    </w:p>
    <w:p w:rsidR="00B0302E" w:rsidRPr="00CF118E" w:rsidRDefault="00B0302E" w:rsidP="00B0302E">
      <w:pPr>
        <w:jc w:val="center"/>
        <w:rPr>
          <w:rFonts w:cs="Times New Roman"/>
          <w:sz w:val="20"/>
          <w:szCs w:val="20"/>
          <w:lang w:val="it-IT"/>
        </w:rPr>
      </w:pPr>
      <w:r w:rsidRPr="00CF118E">
        <w:rPr>
          <w:rFonts w:cs="Times New Roman"/>
          <w:sz w:val="20"/>
          <w:szCs w:val="20"/>
          <w:lang w:val="it-IT"/>
        </w:rPr>
        <w:t>Legge 10 novembre 2014 n. 162</w:t>
      </w:r>
    </w:p>
    <w:p w:rsidR="00255092" w:rsidRPr="00B0302E" w:rsidRDefault="00255092" w:rsidP="00FD28C1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255092" w:rsidRPr="00B0302E" w:rsidRDefault="00255092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704D7" w:rsidRPr="00E704D7" w:rsidRDefault="00B0302E" w:rsidP="00AA3E8C">
      <w:pPr>
        <w:widowControl/>
        <w:spacing w:after="80"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</w:pPr>
      <w:r>
        <w:rPr>
          <w:rFonts w:ascii="BookAntiqua-Bold" w:hAnsi="BookAntiqua-Bold" w:cs="BookAntiqua-Bold"/>
          <w:b/>
          <w:bCs/>
          <w:sz w:val="20"/>
          <w:szCs w:val="20"/>
          <w:lang w:val="it-IT"/>
        </w:rPr>
        <w:t>TRA</w:t>
      </w:r>
    </w:p>
    <w:p w:rsidR="00255092" w:rsidRPr="000E1835" w:rsidRDefault="00FD28C1" w:rsidP="003D1898">
      <w:pPr>
        <w:pStyle w:val="Corpodeltesto"/>
        <w:tabs>
          <w:tab w:val="left" w:leader="underscore" w:pos="4678"/>
          <w:tab w:val="left" w:leader="underscore" w:pos="9639"/>
        </w:tabs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it-IT"/>
        </w:rPr>
      </w:pPr>
      <w:r w:rsidRPr="00FD28C1">
        <w:rPr>
          <w:rFonts w:ascii="Times New Roman" w:hAnsi="Times New Roman" w:cs="Times New Roman"/>
          <w:sz w:val="16"/>
          <w:szCs w:val="16"/>
          <w:lang w:val="it-IT"/>
        </w:rPr>
        <w:tab/>
      </w:r>
      <w:r w:rsidR="000E1835" w:rsidRPr="000E1835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proofErr w:type="spellStart"/>
      <w:r w:rsidR="000E1835">
        <w:rPr>
          <w:rFonts w:ascii="Times New Roman" w:hAnsi="Times New Roman" w:cs="Times New Roman"/>
          <w:sz w:val="20"/>
          <w:szCs w:val="20"/>
          <w:lang w:val="it-IT"/>
        </w:rPr>
        <w:t>C.F</w:t>
      </w:r>
      <w:proofErr w:type="spellEnd"/>
      <w:r w:rsidR="000E1835" w:rsidRPr="000E1835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="000E1835" w:rsidRPr="00A24F83">
        <w:rPr>
          <w:rFonts w:ascii="Times New Roman" w:hAnsi="Times New Roman" w:cs="Times New Roman"/>
          <w:sz w:val="16"/>
          <w:szCs w:val="16"/>
          <w:lang w:val="it-IT"/>
        </w:rPr>
        <w:tab/>
      </w:r>
    </w:p>
    <w:p w:rsidR="00255092" w:rsidRPr="000E1835" w:rsidRDefault="000E1835" w:rsidP="003D1898">
      <w:pPr>
        <w:tabs>
          <w:tab w:val="left" w:leader="underscore" w:pos="4678"/>
          <w:tab w:val="left" w:leader="underscore" w:pos="9639"/>
        </w:tabs>
        <w:spacing w:line="360" w:lineRule="auto"/>
        <w:rPr>
          <w:rFonts w:ascii="Times New Roman" w:eastAsia="Book Antiqua" w:hAnsi="Times New Roman" w:cs="Times New Roman"/>
          <w:sz w:val="20"/>
          <w:szCs w:val="20"/>
          <w:lang w:val="it-IT"/>
        </w:rPr>
      </w:pPr>
      <w:r>
        <w:rPr>
          <w:rFonts w:ascii="Times New Roman" w:eastAsia="Book Antiqua" w:hAnsi="Times New Roman" w:cs="Times New Roman"/>
          <w:sz w:val="20"/>
          <w:szCs w:val="20"/>
          <w:lang w:val="it-IT"/>
        </w:rPr>
        <w:t xml:space="preserve">Avvocato </w:t>
      </w:r>
      <w:r w:rsidRPr="000E1835">
        <w:rPr>
          <w:rFonts w:ascii="Times New Roman" w:eastAsia="Book Antiqua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Book Antiqua" w:hAnsi="Times New Roman" w:cs="Times New Roman"/>
          <w:sz w:val="20"/>
          <w:szCs w:val="20"/>
          <w:lang w:val="it-IT"/>
        </w:rPr>
        <w:t xml:space="preserve"> PEC </w:t>
      </w:r>
      <w:r w:rsidR="00FD28C1" w:rsidRPr="00FD28C1">
        <w:rPr>
          <w:rFonts w:ascii="Times New Roman" w:eastAsia="Book Antiqua" w:hAnsi="Times New Roman" w:cs="Times New Roman"/>
          <w:sz w:val="16"/>
          <w:szCs w:val="16"/>
          <w:lang w:val="it-IT"/>
        </w:rPr>
        <w:tab/>
      </w:r>
    </w:p>
    <w:p w:rsidR="00E704D7" w:rsidRPr="006F261D" w:rsidRDefault="000E1835" w:rsidP="000E1835">
      <w:pPr>
        <w:tabs>
          <w:tab w:val="left" w:leader="underscore" w:pos="9639"/>
        </w:tabs>
        <w:spacing w:before="120" w:line="360" w:lineRule="auto"/>
        <w:jc w:val="center"/>
        <w:rPr>
          <w:rFonts w:ascii="Times New Roman" w:eastAsia="Book Antiqua" w:hAnsi="Times New Roman" w:cs="Times New Roman"/>
          <w:lang w:val="it-IT"/>
        </w:rPr>
      </w:pPr>
      <w:r>
        <w:rPr>
          <w:rFonts w:ascii="Times New Roman" w:eastAsia="Book Antiqua" w:hAnsi="Times New Roman" w:cs="Times New Roman"/>
          <w:b/>
          <w:bCs/>
          <w:lang w:val="it-IT"/>
        </w:rPr>
        <w:t>E</w:t>
      </w:r>
    </w:p>
    <w:p w:rsidR="000E1835" w:rsidRPr="000E1835" w:rsidRDefault="000E1835" w:rsidP="003D1898">
      <w:pPr>
        <w:pStyle w:val="Corpodeltesto"/>
        <w:tabs>
          <w:tab w:val="left" w:leader="underscore" w:pos="4678"/>
          <w:tab w:val="left" w:leader="underscore" w:pos="9639"/>
        </w:tabs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it-IT"/>
        </w:rPr>
      </w:pPr>
      <w:r w:rsidRPr="00FD28C1">
        <w:rPr>
          <w:rFonts w:ascii="Times New Roman" w:hAnsi="Times New Roman" w:cs="Times New Roman"/>
          <w:sz w:val="16"/>
          <w:szCs w:val="16"/>
          <w:lang w:val="it-IT"/>
        </w:rPr>
        <w:tab/>
      </w:r>
      <w:r w:rsidRPr="000E1835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it-IT"/>
        </w:rPr>
        <w:t>C.F</w:t>
      </w:r>
      <w:proofErr w:type="spellEnd"/>
      <w:r w:rsidRPr="000E1835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A24F83">
        <w:rPr>
          <w:rFonts w:ascii="Times New Roman" w:hAnsi="Times New Roman" w:cs="Times New Roman"/>
          <w:sz w:val="16"/>
          <w:szCs w:val="16"/>
          <w:lang w:val="it-IT"/>
        </w:rPr>
        <w:tab/>
      </w:r>
    </w:p>
    <w:p w:rsidR="000E1835" w:rsidRPr="000E1835" w:rsidRDefault="000E1835" w:rsidP="003D1898">
      <w:pPr>
        <w:tabs>
          <w:tab w:val="left" w:leader="underscore" w:pos="4678"/>
          <w:tab w:val="left" w:leader="underscore" w:pos="9639"/>
        </w:tabs>
        <w:spacing w:line="360" w:lineRule="auto"/>
        <w:rPr>
          <w:rFonts w:ascii="Times New Roman" w:eastAsia="Book Antiqua" w:hAnsi="Times New Roman" w:cs="Times New Roman"/>
          <w:sz w:val="20"/>
          <w:szCs w:val="20"/>
          <w:lang w:val="it-IT"/>
        </w:rPr>
      </w:pPr>
      <w:r>
        <w:rPr>
          <w:rFonts w:ascii="Times New Roman" w:eastAsia="Book Antiqua" w:hAnsi="Times New Roman" w:cs="Times New Roman"/>
          <w:sz w:val="20"/>
          <w:szCs w:val="20"/>
          <w:lang w:val="it-IT"/>
        </w:rPr>
        <w:t xml:space="preserve">Avvocato </w:t>
      </w:r>
      <w:r w:rsidRPr="000E1835">
        <w:rPr>
          <w:rFonts w:ascii="Times New Roman" w:eastAsia="Book Antiqua" w:hAnsi="Times New Roman" w:cs="Times New Roman"/>
          <w:sz w:val="16"/>
          <w:szCs w:val="16"/>
          <w:lang w:val="it-IT"/>
        </w:rPr>
        <w:tab/>
      </w:r>
      <w:r>
        <w:rPr>
          <w:rFonts w:ascii="Times New Roman" w:eastAsia="Book Antiqua" w:hAnsi="Times New Roman" w:cs="Times New Roman"/>
          <w:sz w:val="20"/>
          <w:szCs w:val="20"/>
          <w:lang w:val="it-IT"/>
        </w:rPr>
        <w:t xml:space="preserve"> PEC </w:t>
      </w:r>
      <w:r w:rsidRPr="00FD28C1">
        <w:rPr>
          <w:rFonts w:ascii="Times New Roman" w:eastAsia="Book Antiqua" w:hAnsi="Times New Roman" w:cs="Times New Roman"/>
          <w:sz w:val="16"/>
          <w:szCs w:val="16"/>
          <w:lang w:val="it-IT"/>
        </w:rPr>
        <w:tab/>
      </w:r>
    </w:p>
    <w:p w:rsidR="000E1835" w:rsidRDefault="000E1835" w:rsidP="000E1835">
      <w:pPr>
        <w:tabs>
          <w:tab w:val="left" w:leader="underscore" w:pos="9639"/>
        </w:tabs>
        <w:spacing w:line="360" w:lineRule="auto"/>
        <w:rPr>
          <w:rFonts w:ascii="Times New Roman" w:eastAsia="Book Antiqua" w:hAnsi="Times New Roman" w:cs="Times New Roman"/>
          <w:sz w:val="20"/>
          <w:szCs w:val="20"/>
          <w:lang w:val="it-IT"/>
        </w:rPr>
      </w:pPr>
      <w:r w:rsidRPr="00FD28C1">
        <w:rPr>
          <w:rFonts w:ascii="Times New Roman" w:eastAsia="Book Antiqua" w:hAnsi="Times New Roman" w:cs="Times New Roman"/>
          <w:sz w:val="20"/>
          <w:szCs w:val="20"/>
          <w:lang w:val="it-IT"/>
        </w:rPr>
        <w:t xml:space="preserve"> </w:t>
      </w:r>
    </w:p>
    <w:p w:rsidR="006F261D" w:rsidRDefault="000E1835" w:rsidP="000E1835">
      <w:pPr>
        <w:tabs>
          <w:tab w:val="left" w:leader="underscore" w:pos="3686"/>
        </w:tabs>
        <w:spacing w:after="120" w:line="360" w:lineRule="auto"/>
        <w:rPr>
          <w:rFonts w:ascii="Times New Roman" w:eastAsia="Book Antiqua" w:hAnsi="Times New Roman" w:cs="Times New Roman"/>
          <w:sz w:val="16"/>
          <w:szCs w:val="16"/>
          <w:lang w:val="it-IT"/>
        </w:rPr>
      </w:pPr>
      <w:r>
        <w:rPr>
          <w:rFonts w:ascii="Times New Roman" w:eastAsia="Book Antiqua" w:hAnsi="Times New Roman" w:cs="Times New Roman"/>
          <w:sz w:val="20"/>
          <w:szCs w:val="20"/>
          <w:lang w:val="it-IT"/>
        </w:rPr>
        <w:t>in data</w:t>
      </w:r>
      <w:r w:rsidR="006F261D" w:rsidRPr="00FD28C1">
        <w:rPr>
          <w:rFonts w:ascii="Times New Roman" w:eastAsia="Book Antiqua" w:hAnsi="Times New Roman" w:cs="Times New Roman"/>
          <w:spacing w:val="34"/>
          <w:sz w:val="20"/>
          <w:szCs w:val="20"/>
          <w:lang w:val="it-IT"/>
        </w:rPr>
        <w:t xml:space="preserve"> </w:t>
      </w:r>
      <w:r w:rsidR="006F261D" w:rsidRPr="00FD28C1">
        <w:rPr>
          <w:rFonts w:ascii="Times New Roman" w:eastAsia="Book Antiqua" w:hAnsi="Times New Roman" w:cs="Times New Roman"/>
          <w:sz w:val="16"/>
          <w:szCs w:val="16"/>
          <w:lang w:val="it-IT"/>
        </w:rPr>
        <w:tab/>
      </w:r>
    </w:p>
    <w:p w:rsidR="009177A0" w:rsidRDefault="009177A0" w:rsidP="000E1835">
      <w:pPr>
        <w:tabs>
          <w:tab w:val="left" w:leader="underscore" w:pos="3686"/>
        </w:tabs>
        <w:spacing w:after="120" w:line="360" w:lineRule="auto"/>
        <w:rPr>
          <w:rFonts w:ascii="Times New Roman" w:eastAsia="Book Antiqua" w:hAnsi="Times New Roman" w:cs="Times New Roman"/>
          <w:sz w:val="16"/>
          <w:szCs w:val="16"/>
          <w:lang w:val="it-IT"/>
        </w:rPr>
      </w:pPr>
    </w:p>
    <w:p w:rsidR="006F261D" w:rsidRPr="000E1835" w:rsidRDefault="000E1835" w:rsidP="006F261D">
      <w:pPr>
        <w:widowControl/>
        <w:tabs>
          <w:tab w:val="left" w:pos="1985"/>
          <w:tab w:val="left" w:pos="4962"/>
          <w:tab w:val="left" w:leader="underscore" w:pos="9638"/>
        </w:tabs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it-IT" w:eastAsia="it-IT"/>
        </w:rPr>
      </w:pPr>
      <w:r w:rsidRPr="000E1835">
        <w:rPr>
          <w:rFonts w:ascii="Times New Roman" w:eastAsia="Times New Roman" w:hAnsi="Times New Roman" w:cs="Times New Roman"/>
          <w:b/>
          <w:sz w:val="20"/>
          <w:szCs w:val="20"/>
          <w:lang w:val="it-IT" w:eastAsia="it-IT"/>
        </w:rPr>
        <w:t>per la soluzione CONSENSUALE di:</w:t>
      </w:r>
    </w:p>
    <w:p w:rsidR="00AA3E8C" w:rsidRPr="000E1835" w:rsidRDefault="000E1835" w:rsidP="000E1835">
      <w:pPr>
        <w:pStyle w:val="Paragrafoelenco"/>
        <w:widowControl/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spacing w:line="360" w:lineRule="auto"/>
        <w:ind w:left="851" w:hanging="425"/>
        <w:rPr>
          <w:rFonts w:ascii="BookAntiqua" w:hAnsi="BookAntiqua" w:cs="BookAntiqua"/>
          <w:b/>
          <w:sz w:val="20"/>
          <w:szCs w:val="20"/>
          <w:lang w:val="it-IT"/>
        </w:rPr>
      </w:pPr>
      <w:r w:rsidRPr="000E1835">
        <w:rPr>
          <w:rFonts w:ascii="Times New Roman" w:hAnsi="Times New Roman" w:cs="Times New Roman"/>
          <w:b/>
          <w:sz w:val="20"/>
          <w:szCs w:val="20"/>
          <w:lang w:val="it-IT"/>
        </w:rPr>
        <w:t>Separazione</w:t>
      </w:r>
    </w:p>
    <w:p w:rsidR="00AA3E8C" w:rsidRPr="000E1835" w:rsidRDefault="000E1835" w:rsidP="000E1835">
      <w:pPr>
        <w:pStyle w:val="Paragrafoelenco"/>
        <w:widowControl/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850" w:hanging="425"/>
        <w:rPr>
          <w:rFonts w:ascii="BookAntiqua" w:hAnsi="BookAntiqua" w:cs="BookAntiqua"/>
          <w:b/>
          <w:sz w:val="20"/>
          <w:szCs w:val="20"/>
          <w:lang w:val="it-IT"/>
        </w:rPr>
      </w:pPr>
      <w:r w:rsidRPr="000E1835">
        <w:rPr>
          <w:rFonts w:ascii="Times New Roman" w:hAnsi="Times New Roman" w:cs="Times New Roman"/>
          <w:b/>
          <w:sz w:val="20"/>
          <w:szCs w:val="20"/>
          <w:lang w:val="it-IT"/>
        </w:rPr>
        <w:t>Divorzio</w:t>
      </w:r>
    </w:p>
    <w:p w:rsidR="000E1835" w:rsidRPr="000E1835" w:rsidRDefault="000E1835" w:rsidP="000E1835">
      <w:pPr>
        <w:pStyle w:val="Paragrafoelenco"/>
        <w:widowControl/>
        <w:numPr>
          <w:ilvl w:val="0"/>
          <w:numId w:val="9"/>
        </w:numPr>
        <w:tabs>
          <w:tab w:val="left" w:pos="1276"/>
        </w:tabs>
        <w:spacing w:after="200" w:line="276" w:lineRule="auto"/>
        <w:ind w:left="1276" w:hanging="425"/>
        <w:contextualSpacing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0E1835">
        <w:rPr>
          <w:rFonts w:ascii="Times New Roman" w:hAnsi="Times New Roman" w:cs="Times New Roman"/>
          <w:sz w:val="20"/>
          <w:szCs w:val="20"/>
          <w:lang w:val="it-IT"/>
        </w:rPr>
        <w:t>Cessazione  degli effetti civili del matrimonio;</w:t>
      </w:r>
    </w:p>
    <w:p w:rsidR="000E1835" w:rsidRPr="000E1835" w:rsidRDefault="000E1835" w:rsidP="000E1835">
      <w:pPr>
        <w:pStyle w:val="Paragrafoelenco"/>
        <w:widowControl/>
        <w:numPr>
          <w:ilvl w:val="0"/>
          <w:numId w:val="9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1276" w:hanging="425"/>
        <w:rPr>
          <w:rFonts w:ascii="BookAntiqua" w:hAnsi="BookAntiqua" w:cs="BookAntiqua"/>
          <w:sz w:val="20"/>
          <w:szCs w:val="20"/>
          <w:lang w:val="it-IT"/>
        </w:rPr>
      </w:pPr>
      <w:proofErr w:type="spellStart"/>
      <w:r w:rsidRPr="000E1835">
        <w:rPr>
          <w:rFonts w:ascii="Times New Roman" w:hAnsi="Times New Roman" w:cs="Times New Roman"/>
          <w:sz w:val="20"/>
          <w:szCs w:val="20"/>
        </w:rPr>
        <w:t>Scioglimento</w:t>
      </w:r>
      <w:proofErr w:type="spellEnd"/>
      <w:r w:rsidRPr="000E1835">
        <w:rPr>
          <w:rFonts w:ascii="Times New Roman" w:hAnsi="Times New Roman" w:cs="Times New Roman"/>
          <w:sz w:val="20"/>
          <w:szCs w:val="20"/>
        </w:rPr>
        <w:t xml:space="preserve"> del </w:t>
      </w:r>
      <w:proofErr w:type="spellStart"/>
      <w:r w:rsidRPr="000E1835">
        <w:rPr>
          <w:rFonts w:ascii="Times New Roman" w:hAnsi="Times New Roman" w:cs="Times New Roman"/>
          <w:sz w:val="20"/>
          <w:szCs w:val="20"/>
        </w:rPr>
        <w:t>matrimonio</w:t>
      </w:r>
      <w:proofErr w:type="spellEnd"/>
    </w:p>
    <w:p w:rsidR="00AA3E8C" w:rsidRPr="000E1835" w:rsidRDefault="000E1835" w:rsidP="000E1835">
      <w:pPr>
        <w:pStyle w:val="Paragrafoelenco"/>
        <w:widowControl/>
        <w:numPr>
          <w:ilvl w:val="0"/>
          <w:numId w:val="7"/>
        </w:numPr>
        <w:tabs>
          <w:tab w:val="left" w:pos="851"/>
          <w:tab w:val="left" w:leader="underscore" w:pos="9639"/>
        </w:tabs>
        <w:autoSpaceDE w:val="0"/>
        <w:autoSpaceDN w:val="0"/>
        <w:adjustRightInd w:val="0"/>
        <w:spacing w:after="120" w:line="360" w:lineRule="auto"/>
        <w:ind w:left="850" w:hanging="425"/>
        <w:rPr>
          <w:rFonts w:ascii="BookAntiqua" w:hAnsi="BookAntiqua" w:cs="BookAntiqua"/>
          <w:sz w:val="20"/>
          <w:szCs w:val="20"/>
          <w:lang w:val="it-IT"/>
        </w:rPr>
      </w:pPr>
      <w:r w:rsidRPr="000E1835">
        <w:rPr>
          <w:rFonts w:ascii="Times New Roman" w:hAnsi="Times New Roman" w:cs="Times New Roman"/>
          <w:b/>
          <w:sz w:val="20"/>
          <w:szCs w:val="20"/>
          <w:lang w:val="it-IT"/>
        </w:rPr>
        <w:t>Modifica delle condizioni di separazione o del divorzio</w:t>
      </w:r>
    </w:p>
    <w:p w:rsidR="00AA3E8C" w:rsidRPr="000E1835" w:rsidRDefault="00AA3E8C" w:rsidP="000E1835">
      <w:pPr>
        <w:pStyle w:val="Paragrafoelenco"/>
        <w:widowControl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line="360" w:lineRule="auto"/>
        <w:ind w:left="426" w:hanging="426"/>
        <w:rPr>
          <w:rFonts w:ascii="Times New Roman" w:hAnsi="Times New Roman" w:cs="Times New Roman"/>
          <w:b/>
          <w:sz w:val="20"/>
          <w:szCs w:val="20"/>
          <w:lang w:val="it-IT"/>
        </w:rPr>
      </w:pPr>
      <w:r w:rsidRPr="000E1835">
        <w:rPr>
          <w:rFonts w:ascii="Times New Roman" w:hAnsi="Times New Roman" w:cs="Times New Roman"/>
          <w:b/>
          <w:sz w:val="20"/>
          <w:szCs w:val="20"/>
          <w:lang w:val="it-IT"/>
        </w:rPr>
        <w:t>C</w:t>
      </w:r>
      <w:r w:rsidR="00483814">
        <w:rPr>
          <w:rFonts w:ascii="Times New Roman" w:hAnsi="Times New Roman" w:cs="Times New Roman"/>
          <w:b/>
          <w:sz w:val="20"/>
          <w:szCs w:val="20"/>
          <w:lang w:val="it-IT"/>
        </w:rPr>
        <w:t>ON</w:t>
      </w:r>
      <w:r w:rsidRPr="000E1835">
        <w:rPr>
          <w:rFonts w:ascii="Times New Roman" w:hAnsi="Times New Roman" w:cs="Times New Roman"/>
          <w:b/>
          <w:sz w:val="20"/>
          <w:szCs w:val="20"/>
          <w:lang w:val="it-IT"/>
        </w:rPr>
        <w:t xml:space="preserve"> </w:t>
      </w:r>
      <w:r w:rsidR="000E1835" w:rsidRPr="000E1835">
        <w:rPr>
          <w:rFonts w:ascii="Times New Roman" w:hAnsi="Times New Roman" w:cs="Times New Roman"/>
          <w:b/>
          <w:sz w:val="20"/>
          <w:szCs w:val="20"/>
          <w:lang w:val="it-IT"/>
        </w:rPr>
        <w:t>figli</w:t>
      </w:r>
    </w:p>
    <w:p w:rsidR="000E1835" w:rsidRPr="000E1835" w:rsidRDefault="000E1835" w:rsidP="000E1835">
      <w:pPr>
        <w:pStyle w:val="Paragrafoelenco"/>
        <w:widowControl/>
        <w:numPr>
          <w:ilvl w:val="0"/>
          <w:numId w:val="7"/>
        </w:numPr>
        <w:tabs>
          <w:tab w:val="left" w:pos="851"/>
        </w:tabs>
        <w:spacing w:line="360" w:lineRule="auto"/>
        <w:ind w:left="851" w:hanging="425"/>
        <w:contextualSpacing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E1835">
        <w:rPr>
          <w:rFonts w:ascii="Times New Roman" w:hAnsi="Times New Roman" w:cs="Times New Roman"/>
          <w:sz w:val="20"/>
          <w:szCs w:val="20"/>
        </w:rPr>
        <w:t>Minorenni</w:t>
      </w:r>
      <w:proofErr w:type="spellEnd"/>
    </w:p>
    <w:p w:rsidR="000E1835" w:rsidRPr="000E1835" w:rsidRDefault="000E1835" w:rsidP="000E1835">
      <w:pPr>
        <w:pStyle w:val="Paragrafoelenco"/>
        <w:widowControl/>
        <w:numPr>
          <w:ilvl w:val="0"/>
          <w:numId w:val="7"/>
        </w:numPr>
        <w:tabs>
          <w:tab w:val="left" w:pos="851"/>
        </w:tabs>
        <w:spacing w:line="360" w:lineRule="auto"/>
        <w:ind w:left="851" w:hanging="425"/>
        <w:contextualSpacing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E1835">
        <w:rPr>
          <w:rFonts w:ascii="Times New Roman" w:hAnsi="Times New Roman" w:cs="Times New Roman"/>
          <w:sz w:val="20"/>
          <w:szCs w:val="20"/>
        </w:rPr>
        <w:t>Maggiorenni</w:t>
      </w:r>
      <w:proofErr w:type="spellEnd"/>
      <w:r w:rsidRPr="000E183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E1835">
        <w:rPr>
          <w:rFonts w:ascii="Times New Roman" w:hAnsi="Times New Roman" w:cs="Times New Roman"/>
          <w:sz w:val="20"/>
          <w:szCs w:val="20"/>
        </w:rPr>
        <w:t>incapaci</w:t>
      </w:r>
      <w:proofErr w:type="spellEnd"/>
    </w:p>
    <w:p w:rsidR="000E1835" w:rsidRPr="000E1835" w:rsidRDefault="000E1835" w:rsidP="000E1835">
      <w:pPr>
        <w:pStyle w:val="Paragrafoelenco"/>
        <w:widowControl/>
        <w:numPr>
          <w:ilvl w:val="0"/>
          <w:numId w:val="7"/>
        </w:numPr>
        <w:tabs>
          <w:tab w:val="left" w:pos="851"/>
        </w:tabs>
        <w:spacing w:line="360" w:lineRule="auto"/>
        <w:ind w:left="851" w:hanging="425"/>
        <w:contextualSpacing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0E1835">
        <w:rPr>
          <w:rFonts w:ascii="Times New Roman" w:hAnsi="Times New Roman" w:cs="Times New Roman"/>
          <w:sz w:val="20"/>
          <w:szCs w:val="20"/>
        </w:rPr>
        <w:t>Maggiorenni</w:t>
      </w:r>
      <w:proofErr w:type="spellEnd"/>
      <w:r w:rsidRPr="000E183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E1835">
        <w:rPr>
          <w:rFonts w:ascii="Times New Roman" w:hAnsi="Times New Roman" w:cs="Times New Roman"/>
          <w:sz w:val="20"/>
          <w:szCs w:val="20"/>
        </w:rPr>
        <w:t>economicamente</w:t>
      </w:r>
      <w:proofErr w:type="spellEnd"/>
      <w:r w:rsidRPr="000E1835">
        <w:rPr>
          <w:rFonts w:ascii="Times New Roman" w:hAnsi="Times New Roman" w:cs="Times New Roman"/>
          <w:sz w:val="20"/>
          <w:szCs w:val="20"/>
        </w:rPr>
        <w:t xml:space="preserve"> non </w:t>
      </w:r>
      <w:proofErr w:type="spellStart"/>
      <w:r w:rsidRPr="000E1835">
        <w:rPr>
          <w:rFonts w:ascii="Times New Roman" w:hAnsi="Times New Roman" w:cs="Times New Roman"/>
          <w:sz w:val="20"/>
          <w:szCs w:val="20"/>
        </w:rPr>
        <w:t>autosufficienti</w:t>
      </w:r>
      <w:proofErr w:type="spellEnd"/>
    </w:p>
    <w:p w:rsidR="000E1835" w:rsidRPr="000E1835" w:rsidRDefault="000E1835" w:rsidP="00483814">
      <w:pPr>
        <w:pStyle w:val="Paragrafoelenco"/>
        <w:widowControl/>
        <w:numPr>
          <w:ilvl w:val="0"/>
          <w:numId w:val="7"/>
        </w:numPr>
        <w:tabs>
          <w:tab w:val="left" w:pos="851"/>
        </w:tabs>
        <w:spacing w:line="360" w:lineRule="auto"/>
        <w:ind w:left="850" w:hanging="425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0E1835">
        <w:rPr>
          <w:rFonts w:ascii="Times New Roman" w:hAnsi="Times New Roman" w:cs="Times New Roman"/>
          <w:sz w:val="20"/>
          <w:szCs w:val="20"/>
        </w:rPr>
        <w:t>Maggiorenni</w:t>
      </w:r>
      <w:proofErr w:type="spellEnd"/>
      <w:r w:rsidRPr="000E183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E1835">
        <w:rPr>
          <w:rFonts w:ascii="Times New Roman" w:hAnsi="Times New Roman" w:cs="Times New Roman"/>
          <w:sz w:val="20"/>
          <w:szCs w:val="20"/>
        </w:rPr>
        <w:t>portatori</w:t>
      </w:r>
      <w:proofErr w:type="spellEnd"/>
      <w:r w:rsidRPr="000E183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E1835">
        <w:rPr>
          <w:rFonts w:ascii="Times New Roman" w:hAnsi="Times New Roman" w:cs="Times New Roman"/>
          <w:sz w:val="20"/>
          <w:szCs w:val="20"/>
        </w:rPr>
        <w:t>di</w:t>
      </w:r>
      <w:proofErr w:type="spellEnd"/>
      <w:r w:rsidRPr="000E1835">
        <w:rPr>
          <w:rFonts w:ascii="Times New Roman" w:hAnsi="Times New Roman" w:cs="Times New Roman"/>
          <w:sz w:val="20"/>
          <w:szCs w:val="20"/>
        </w:rPr>
        <w:t xml:space="preserve"> handicap</w:t>
      </w:r>
    </w:p>
    <w:p w:rsidR="00AA3E8C" w:rsidRPr="00AA3E8C" w:rsidRDefault="00483814" w:rsidP="00483814">
      <w:pPr>
        <w:pStyle w:val="Paragrafoelenco"/>
        <w:widowControl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360" w:lineRule="auto"/>
        <w:ind w:left="425" w:hanging="425"/>
        <w:rPr>
          <w:rFonts w:ascii="Times New Roman" w:hAnsi="Times New Roman" w:cs="Times New Roman"/>
          <w:sz w:val="20"/>
          <w:szCs w:val="20"/>
          <w:lang w:val="it-IT"/>
        </w:rPr>
      </w:pPr>
      <w:r>
        <w:rPr>
          <w:rFonts w:ascii="Times New Roman" w:hAnsi="Times New Roman" w:cs="Times New Roman"/>
          <w:b/>
          <w:sz w:val="20"/>
          <w:szCs w:val="20"/>
          <w:lang w:val="it-IT"/>
        </w:rPr>
        <w:t>SENZA</w:t>
      </w:r>
      <w:r w:rsidRPr="00483814">
        <w:rPr>
          <w:rFonts w:ascii="Times New Roman" w:hAnsi="Times New Roman" w:cs="Times New Roman"/>
          <w:b/>
          <w:sz w:val="20"/>
          <w:szCs w:val="20"/>
          <w:lang w:val="it-IT"/>
        </w:rPr>
        <w:t xml:space="preserve"> figli:</w:t>
      </w:r>
      <w:r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483814">
        <w:rPr>
          <w:rFonts w:ascii="Times New Roman" w:hAnsi="Times New Roman" w:cs="Times New Roman"/>
          <w:sz w:val="20"/>
          <w:szCs w:val="20"/>
          <w:lang w:val="it-IT"/>
        </w:rPr>
        <w:t>minorenni, maggiorenni incapaci, maggiorenni economicamente non autosufficienti, maggiorenni portatori di handicap</w:t>
      </w:r>
    </w:p>
    <w:p w:rsidR="00AA3E8C" w:rsidRPr="00483814" w:rsidRDefault="00483814" w:rsidP="00483814">
      <w:pPr>
        <w:pStyle w:val="Paragrafoelenco"/>
        <w:widowControl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after="120" w:line="360" w:lineRule="auto"/>
        <w:ind w:left="425" w:hanging="425"/>
        <w:rPr>
          <w:rFonts w:ascii="Times New Roman" w:hAnsi="Times New Roman" w:cs="Times New Roman"/>
          <w:b/>
          <w:sz w:val="20"/>
          <w:szCs w:val="20"/>
          <w:lang w:val="it-IT"/>
        </w:rPr>
      </w:pPr>
      <w:r w:rsidRPr="00483814">
        <w:rPr>
          <w:rFonts w:ascii="Times New Roman" w:hAnsi="Times New Roman" w:cs="Times New Roman"/>
          <w:b/>
          <w:sz w:val="20"/>
          <w:szCs w:val="20"/>
          <w:lang w:val="it-IT"/>
        </w:rPr>
        <w:t>C</w:t>
      </w:r>
      <w:r>
        <w:rPr>
          <w:rFonts w:ascii="Times New Roman" w:hAnsi="Times New Roman" w:cs="Times New Roman"/>
          <w:b/>
          <w:sz w:val="20"/>
          <w:szCs w:val="20"/>
          <w:lang w:val="it-IT"/>
        </w:rPr>
        <w:t>ON</w:t>
      </w:r>
      <w:r w:rsidRPr="00483814">
        <w:rPr>
          <w:rFonts w:ascii="Times New Roman" w:hAnsi="Times New Roman" w:cs="Times New Roman"/>
          <w:b/>
          <w:sz w:val="20"/>
          <w:szCs w:val="20"/>
          <w:lang w:val="it-IT"/>
        </w:rPr>
        <w:t xml:space="preserve"> patti di trasferimento patrimoniale</w:t>
      </w:r>
    </w:p>
    <w:p w:rsidR="009177A0" w:rsidRPr="009177A0" w:rsidRDefault="00483814" w:rsidP="009177A0">
      <w:pPr>
        <w:pStyle w:val="Paragrafoelenco"/>
        <w:widowControl/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line="360" w:lineRule="auto"/>
        <w:ind w:left="425" w:hanging="425"/>
        <w:rPr>
          <w:rFonts w:ascii="Times New Roman" w:hAnsi="Times New Roman" w:cs="Times New Roman"/>
          <w:sz w:val="20"/>
          <w:szCs w:val="20"/>
          <w:lang w:val="it-IT"/>
        </w:rPr>
      </w:pPr>
      <w:r>
        <w:rPr>
          <w:rFonts w:ascii="Times New Roman" w:hAnsi="Times New Roman" w:cs="Times New Roman"/>
          <w:b/>
          <w:sz w:val="20"/>
          <w:szCs w:val="20"/>
          <w:lang w:val="it-IT"/>
        </w:rPr>
        <w:t>SENZA</w:t>
      </w:r>
      <w:r w:rsidRPr="00483814">
        <w:rPr>
          <w:rFonts w:ascii="Times New Roman" w:hAnsi="Times New Roman" w:cs="Times New Roman"/>
          <w:b/>
          <w:sz w:val="20"/>
          <w:szCs w:val="20"/>
          <w:lang w:val="it-IT"/>
        </w:rPr>
        <w:t xml:space="preserve"> patti di trasferimento patrimoniale</w:t>
      </w:r>
    </w:p>
    <w:p w:rsidR="009177A0" w:rsidRDefault="009177A0" w:rsidP="009177A0">
      <w:pPr>
        <w:pStyle w:val="Paragrafoelenco"/>
        <w:tabs>
          <w:tab w:val="left" w:leader="underscore" w:pos="3686"/>
        </w:tabs>
        <w:spacing w:after="120" w:line="360" w:lineRule="auto"/>
        <w:ind w:left="720"/>
        <w:rPr>
          <w:rFonts w:ascii="Times New Roman" w:eastAsia="Book Antiqua" w:hAnsi="Times New Roman" w:cs="Times New Roman"/>
          <w:sz w:val="16"/>
          <w:szCs w:val="16"/>
          <w:lang w:val="it-IT"/>
        </w:rPr>
      </w:pPr>
    </w:p>
    <w:p w:rsidR="009177A0" w:rsidRPr="009177A0" w:rsidRDefault="009177A0" w:rsidP="009177A0">
      <w:pPr>
        <w:pStyle w:val="Paragrafoelenco"/>
        <w:tabs>
          <w:tab w:val="left" w:leader="underscore" w:pos="3686"/>
        </w:tabs>
        <w:spacing w:after="120" w:line="360" w:lineRule="auto"/>
        <w:ind w:left="720"/>
        <w:rPr>
          <w:rFonts w:ascii="Times New Roman" w:eastAsia="Book Antiqua" w:hAnsi="Times New Roman" w:cs="Times New Roman"/>
          <w:sz w:val="16"/>
          <w:szCs w:val="16"/>
          <w:lang w:val="it-IT"/>
        </w:rPr>
      </w:pPr>
    </w:p>
    <w:p w:rsidR="00483814" w:rsidRDefault="00483814" w:rsidP="00483814">
      <w:pPr>
        <w:tabs>
          <w:tab w:val="left" w:pos="426"/>
          <w:tab w:val="left" w:leader="underscore" w:pos="9639"/>
        </w:tabs>
        <w:spacing w:line="360" w:lineRule="auto"/>
        <w:ind w:left="425" w:hanging="425"/>
        <w:jc w:val="both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 w:rsidRPr="00483814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Accordo presentato alla Procura della repubblica di Udine in data </w:t>
      </w:r>
      <w:r w:rsidRPr="00483814"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</w:p>
    <w:p w:rsidR="00483814" w:rsidRPr="00AA3E8C" w:rsidRDefault="00483814" w:rsidP="00483814">
      <w:pPr>
        <w:tabs>
          <w:tab w:val="left" w:pos="426"/>
          <w:tab w:val="left" w:leader="underscore" w:pos="9639"/>
        </w:tabs>
        <w:spacing w:line="360" w:lineRule="auto"/>
        <w:ind w:left="425" w:hanging="425"/>
        <w:jc w:val="both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 w:rsidRPr="00483814">
        <w:rPr>
          <w:rFonts w:ascii="Times New Roman" w:eastAsia="Times New Roman" w:hAnsi="Times New Roman" w:cs="Times New Roman"/>
          <w:sz w:val="20"/>
          <w:szCs w:val="20"/>
          <w:lang w:val="it-IT"/>
        </w:rPr>
        <w:t xml:space="preserve">dall’Avv. </w:t>
      </w:r>
      <w:r w:rsidRPr="00483814">
        <w:rPr>
          <w:rFonts w:ascii="Times New Roman" w:eastAsia="Times New Roman" w:hAnsi="Times New Roman" w:cs="Times New Roman"/>
          <w:sz w:val="16"/>
          <w:szCs w:val="16"/>
          <w:lang w:val="it-IT"/>
        </w:rPr>
        <w:tab/>
      </w:r>
    </w:p>
    <w:sectPr w:rsidR="00483814" w:rsidRPr="00AA3E8C" w:rsidSect="00FD28C1">
      <w:headerReference w:type="default" r:id="rId8"/>
      <w:type w:val="continuous"/>
      <w:pgSz w:w="11910" w:h="16840" w:code="9"/>
      <w:pgMar w:top="1701" w:right="1134" w:bottom="567" w:left="1134" w:header="567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01AF" w:rsidRDefault="00C801AF" w:rsidP="00FD28C1">
      <w:r>
        <w:separator/>
      </w:r>
    </w:p>
  </w:endnote>
  <w:endnote w:type="continuationSeparator" w:id="0">
    <w:p w:rsidR="00C801AF" w:rsidRDefault="00C801AF" w:rsidP="00FD28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Antiqu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01AF" w:rsidRDefault="00C801AF" w:rsidP="00FD28C1">
      <w:r>
        <w:separator/>
      </w:r>
    </w:p>
  </w:footnote>
  <w:footnote w:type="continuationSeparator" w:id="0">
    <w:p w:rsidR="00C801AF" w:rsidRDefault="00C801AF" w:rsidP="00FD28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28C1" w:rsidRDefault="00FD28C1" w:rsidP="00FD28C1">
    <w:pPr>
      <w:jc w:val="center"/>
      <w:rPr>
        <w:rFonts w:ascii="Courier New" w:hAnsi="Courier New"/>
        <w:sz w:val="24"/>
      </w:rPr>
    </w:pPr>
    <w:r>
      <w:rPr>
        <w:rFonts w:ascii="Courier New" w:hAnsi="Courier New"/>
        <w:noProof/>
        <w:sz w:val="24"/>
        <w:lang w:val="it-IT" w:eastAsia="it-IT"/>
      </w:rPr>
      <w:drawing>
        <wp:inline distT="0" distB="0" distL="0" distR="0">
          <wp:extent cx="485140" cy="524510"/>
          <wp:effectExtent l="19050" t="0" r="0" b="0"/>
          <wp:docPr id="1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140" cy="524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D28C1" w:rsidRPr="00FD28C1" w:rsidRDefault="00FD28C1" w:rsidP="00FD28C1">
    <w:pPr>
      <w:jc w:val="center"/>
      <w:rPr>
        <w:b/>
        <w:sz w:val="24"/>
        <w:szCs w:val="24"/>
        <w:lang w:val="it-IT"/>
      </w:rPr>
    </w:pPr>
    <w:r w:rsidRPr="00FD28C1">
      <w:rPr>
        <w:b/>
        <w:sz w:val="24"/>
        <w:szCs w:val="24"/>
        <w:lang w:val="it-IT"/>
      </w:rPr>
      <w:t>PROCURA DELLA REPUBBLICA</w:t>
    </w:r>
  </w:p>
  <w:p w:rsidR="00FD28C1" w:rsidRPr="00FD28C1" w:rsidRDefault="00FD28C1" w:rsidP="00FD28C1">
    <w:pPr>
      <w:jc w:val="center"/>
      <w:rPr>
        <w:i/>
        <w:sz w:val="20"/>
        <w:szCs w:val="20"/>
        <w:lang w:val="it-IT"/>
      </w:rPr>
    </w:pPr>
    <w:r w:rsidRPr="00FD28C1">
      <w:rPr>
        <w:i/>
        <w:sz w:val="20"/>
        <w:szCs w:val="20"/>
        <w:lang w:val="it-IT"/>
      </w:rPr>
      <w:t>presso il Tribunale di Udine</w:t>
    </w:r>
  </w:p>
  <w:p w:rsidR="00FD28C1" w:rsidRPr="00FD28C1" w:rsidRDefault="00FD28C1">
    <w:pPr>
      <w:pStyle w:val="Intestazione"/>
      <w:rPr>
        <w:lang w:val="it-IT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773A5"/>
    <w:multiLevelType w:val="hybridMultilevel"/>
    <w:tmpl w:val="35A68818"/>
    <w:lvl w:ilvl="0" w:tplc="A4CA6E52">
      <w:start w:val="1"/>
      <w:numFmt w:val="bullet"/>
      <w:lvlText w:val="-"/>
      <w:lvlJc w:val="left"/>
      <w:pPr>
        <w:ind w:left="553" w:hanging="340"/>
      </w:pPr>
      <w:rPr>
        <w:rFonts w:ascii="Courier New" w:eastAsia="Courier New" w:hAnsi="Courier New" w:hint="default"/>
        <w:sz w:val="20"/>
        <w:szCs w:val="20"/>
      </w:rPr>
    </w:lvl>
    <w:lvl w:ilvl="1" w:tplc="9BD00916">
      <w:start w:val="1"/>
      <w:numFmt w:val="bullet"/>
      <w:lvlText w:val="•"/>
      <w:lvlJc w:val="left"/>
      <w:pPr>
        <w:ind w:left="1476" w:hanging="340"/>
      </w:pPr>
      <w:rPr>
        <w:rFonts w:hint="default"/>
      </w:rPr>
    </w:lvl>
    <w:lvl w:ilvl="2" w:tplc="EEC836E6">
      <w:start w:val="1"/>
      <w:numFmt w:val="bullet"/>
      <w:lvlText w:val="•"/>
      <w:lvlJc w:val="left"/>
      <w:pPr>
        <w:ind w:left="2399" w:hanging="340"/>
      </w:pPr>
      <w:rPr>
        <w:rFonts w:hint="default"/>
      </w:rPr>
    </w:lvl>
    <w:lvl w:ilvl="3" w:tplc="903E3854">
      <w:start w:val="1"/>
      <w:numFmt w:val="bullet"/>
      <w:lvlText w:val="•"/>
      <w:lvlJc w:val="left"/>
      <w:pPr>
        <w:ind w:left="3322" w:hanging="340"/>
      </w:pPr>
      <w:rPr>
        <w:rFonts w:hint="default"/>
      </w:rPr>
    </w:lvl>
    <w:lvl w:ilvl="4" w:tplc="72A4767C">
      <w:start w:val="1"/>
      <w:numFmt w:val="bullet"/>
      <w:lvlText w:val="•"/>
      <w:lvlJc w:val="left"/>
      <w:pPr>
        <w:ind w:left="4245" w:hanging="340"/>
      </w:pPr>
      <w:rPr>
        <w:rFonts w:hint="default"/>
      </w:rPr>
    </w:lvl>
    <w:lvl w:ilvl="5" w:tplc="D6C6FE0A">
      <w:start w:val="1"/>
      <w:numFmt w:val="bullet"/>
      <w:lvlText w:val="•"/>
      <w:lvlJc w:val="left"/>
      <w:pPr>
        <w:ind w:left="5169" w:hanging="340"/>
      </w:pPr>
      <w:rPr>
        <w:rFonts w:hint="default"/>
      </w:rPr>
    </w:lvl>
    <w:lvl w:ilvl="6" w:tplc="69DA3504">
      <w:start w:val="1"/>
      <w:numFmt w:val="bullet"/>
      <w:lvlText w:val="•"/>
      <w:lvlJc w:val="left"/>
      <w:pPr>
        <w:ind w:left="6092" w:hanging="340"/>
      </w:pPr>
      <w:rPr>
        <w:rFonts w:hint="default"/>
      </w:rPr>
    </w:lvl>
    <w:lvl w:ilvl="7" w:tplc="6966FD50">
      <w:start w:val="1"/>
      <w:numFmt w:val="bullet"/>
      <w:lvlText w:val="•"/>
      <w:lvlJc w:val="left"/>
      <w:pPr>
        <w:ind w:left="7015" w:hanging="340"/>
      </w:pPr>
      <w:rPr>
        <w:rFonts w:hint="default"/>
      </w:rPr>
    </w:lvl>
    <w:lvl w:ilvl="8" w:tplc="79401F32">
      <w:start w:val="1"/>
      <w:numFmt w:val="bullet"/>
      <w:lvlText w:val="•"/>
      <w:lvlJc w:val="left"/>
      <w:pPr>
        <w:ind w:left="7938" w:hanging="340"/>
      </w:pPr>
      <w:rPr>
        <w:rFonts w:hint="default"/>
      </w:rPr>
    </w:lvl>
  </w:abstractNum>
  <w:abstractNum w:abstractNumId="1">
    <w:nsid w:val="228572EB"/>
    <w:multiLevelType w:val="hybridMultilevel"/>
    <w:tmpl w:val="9E7C8756"/>
    <w:lvl w:ilvl="0" w:tplc="87903B1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166F28"/>
    <w:multiLevelType w:val="hybridMultilevel"/>
    <w:tmpl w:val="499C450A"/>
    <w:lvl w:ilvl="0" w:tplc="FF14693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4D4B17"/>
    <w:multiLevelType w:val="hybridMultilevel"/>
    <w:tmpl w:val="85627262"/>
    <w:lvl w:ilvl="0" w:tplc="04100003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5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00" w:hanging="360"/>
      </w:pPr>
      <w:rPr>
        <w:rFonts w:ascii="Wingdings" w:hAnsi="Wingdings" w:hint="default"/>
      </w:rPr>
    </w:lvl>
  </w:abstractNum>
  <w:abstractNum w:abstractNumId="4">
    <w:nsid w:val="322D2FA8"/>
    <w:multiLevelType w:val="hybridMultilevel"/>
    <w:tmpl w:val="8E1C5B24"/>
    <w:lvl w:ilvl="0" w:tplc="0D329B9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 w:val="100"/>
        <w:sz w:val="24"/>
        <w:szCs w:val="24"/>
        <w:u w:val="none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2F3D0B"/>
    <w:multiLevelType w:val="hybridMultilevel"/>
    <w:tmpl w:val="ABE62760"/>
    <w:lvl w:ilvl="0" w:tplc="DAD6EA4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6F52CD"/>
    <w:multiLevelType w:val="hybridMultilevel"/>
    <w:tmpl w:val="72C8F732"/>
    <w:lvl w:ilvl="0" w:tplc="4B0A15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F93858"/>
    <w:multiLevelType w:val="hybridMultilevel"/>
    <w:tmpl w:val="1438F57C"/>
    <w:lvl w:ilvl="0" w:tplc="21D8C9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42453C"/>
    <w:multiLevelType w:val="hybridMultilevel"/>
    <w:tmpl w:val="B1FA70B4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73432F22"/>
    <w:multiLevelType w:val="hybridMultilevel"/>
    <w:tmpl w:val="70E2173A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"/>
  </w:num>
  <w:num w:numId="5">
    <w:abstractNumId w:val="5"/>
  </w:num>
  <w:num w:numId="6">
    <w:abstractNumId w:val="7"/>
  </w:num>
  <w:num w:numId="7">
    <w:abstractNumId w:val="4"/>
  </w:num>
  <w:num w:numId="8">
    <w:abstractNumId w:val="9"/>
  </w:num>
  <w:num w:numId="9">
    <w:abstractNumId w:val="8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255092"/>
    <w:rsid w:val="000229E0"/>
    <w:rsid w:val="00022F67"/>
    <w:rsid w:val="000328AE"/>
    <w:rsid w:val="000E1835"/>
    <w:rsid w:val="000E5312"/>
    <w:rsid w:val="00126D7F"/>
    <w:rsid w:val="001C65F4"/>
    <w:rsid w:val="00217F22"/>
    <w:rsid w:val="00225B5F"/>
    <w:rsid w:val="00250540"/>
    <w:rsid w:val="00255092"/>
    <w:rsid w:val="00386787"/>
    <w:rsid w:val="003D1898"/>
    <w:rsid w:val="00414237"/>
    <w:rsid w:val="00451420"/>
    <w:rsid w:val="0045579A"/>
    <w:rsid w:val="00483814"/>
    <w:rsid w:val="004A5F7D"/>
    <w:rsid w:val="004D0CAE"/>
    <w:rsid w:val="004E5A14"/>
    <w:rsid w:val="00640637"/>
    <w:rsid w:val="006B3DAD"/>
    <w:rsid w:val="006D1DF6"/>
    <w:rsid w:val="006D3930"/>
    <w:rsid w:val="006F261D"/>
    <w:rsid w:val="007809D1"/>
    <w:rsid w:val="008528A2"/>
    <w:rsid w:val="009177A0"/>
    <w:rsid w:val="009B6CD4"/>
    <w:rsid w:val="009F611F"/>
    <w:rsid w:val="00A24F83"/>
    <w:rsid w:val="00A402E0"/>
    <w:rsid w:val="00A45E42"/>
    <w:rsid w:val="00AA3E8C"/>
    <w:rsid w:val="00AD15D0"/>
    <w:rsid w:val="00B0302E"/>
    <w:rsid w:val="00BD24F2"/>
    <w:rsid w:val="00C22360"/>
    <w:rsid w:val="00C26DEF"/>
    <w:rsid w:val="00C801AF"/>
    <w:rsid w:val="00CF118E"/>
    <w:rsid w:val="00D112EC"/>
    <w:rsid w:val="00D65813"/>
    <w:rsid w:val="00E2293D"/>
    <w:rsid w:val="00E3407A"/>
    <w:rsid w:val="00E704D7"/>
    <w:rsid w:val="00E971CC"/>
    <w:rsid w:val="00F40044"/>
    <w:rsid w:val="00FD2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2550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5509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link w:val="CorpodeltestoCarattere"/>
    <w:uiPriority w:val="1"/>
    <w:qFormat/>
    <w:rsid w:val="00255092"/>
    <w:pPr>
      <w:ind w:left="213"/>
    </w:pPr>
    <w:rPr>
      <w:rFonts w:ascii="Book Antiqua" w:eastAsia="Book Antiqua" w:hAnsi="Book Antiqua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255092"/>
  </w:style>
  <w:style w:type="paragraph" w:customStyle="1" w:styleId="TableParagraph">
    <w:name w:val="Table Paragraph"/>
    <w:basedOn w:val="Normale"/>
    <w:uiPriority w:val="1"/>
    <w:qFormat/>
    <w:rsid w:val="0025509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D28C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D28C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FD28C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FD28C1"/>
  </w:style>
  <w:style w:type="paragraph" w:styleId="Pidipagina">
    <w:name w:val="footer"/>
    <w:basedOn w:val="Normale"/>
    <w:link w:val="PidipaginaCarattere"/>
    <w:uiPriority w:val="99"/>
    <w:unhideWhenUsed/>
    <w:rsid w:val="00FD28C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28C1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D393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D3930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D3930"/>
    <w:rPr>
      <w:vertAlign w:val="superscript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6F261D"/>
    <w:rPr>
      <w:rFonts w:ascii="Book Antiqua" w:eastAsia="Book Antiqua" w:hAnsi="Book Antiqu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1E5696-619B-42AC-955C-2A0A70F72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Casellario - Modello 3 bis</vt:lpstr>
    </vt:vector>
  </TitlesOfParts>
  <Company>CCIAA Udine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Servizi penali - Nota di iscrizione dell’accordo raggiuntoa seguito di convenzione assistita</dc:title>
  <dc:creator>Procura della Repubblica presso il Tribunale di Udine</dc:creator>
  <cp:lastModifiedBy>giovanni.mambrini</cp:lastModifiedBy>
  <cp:revision>19</cp:revision>
  <dcterms:created xsi:type="dcterms:W3CDTF">2015-11-17T11:55:00Z</dcterms:created>
  <dcterms:modified xsi:type="dcterms:W3CDTF">2015-12-15T13:58:00Z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2007-08-13T00:00:00Z</vt:filetime>
  </property>
  <property fmtid="{D5CDD505-2E9C-101B-9397-08002B2CF9AE}" pid="3" name="LastSaved">
    <vt:filetime>2015-11-17T00:00:00Z</vt:filetime>
  </property>
</Properties>
</file>